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30" w:rsidRDefault="00FD3F63">
      <w:pPr>
        <w:rPr>
          <w:rFonts w:hint="eastAsia"/>
          <w:b/>
          <w:bCs/>
          <w:kern w:val="36"/>
          <w:sz w:val="33"/>
          <w:szCs w:val="33"/>
        </w:rPr>
      </w:pPr>
      <w:r>
        <w:rPr>
          <w:b/>
          <w:bCs/>
          <w:kern w:val="36"/>
          <w:sz w:val="33"/>
          <w:szCs w:val="33"/>
        </w:rPr>
        <w:t>2018</w:t>
      </w:r>
      <w:r>
        <w:rPr>
          <w:b/>
          <w:bCs/>
          <w:kern w:val="36"/>
          <w:sz w:val="33"/>
          <w:szCs w:val="33"/>
        </w:rPr>
        <w:t>年陕西省社会科学基金年度项目课题指南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b/>
          <w:bCs/>
          <w:kern w:val="0"/>
          <w:szCs w:val="21"/>
        </w:rPr>
        <w:t>一、全面贯彻党的十九大精神，坚持以习近平新时代中国特色社会主义思想武装头脑、指导实践、推动工作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1.习近平新时代中国特色社会主义思想的丰富内涵、科学体系、精神实质、实践要求；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2.中国特色社会主义进入新时代的重大意义和基本内涵；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3.新时代我国社会主要矛盾发生变化的重大意义和深刻内涵；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4.新时代中国共产党的历史使命；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5.新时代坚持和发展中国特色社会主义的基本方略；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6.坚持以人民为中心的发展思想；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7.决胜全面建成小康社会，开启全面建设社会主义现代化国家新征程；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8.贯彻新发展理念，建设现代化经济体系；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9.健全人民当家作主制度体系，发展社会主义民主政治；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10.坚定文化自信，推动社会主义文化繁荣兴盛；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11.提高保障和改善民生水平，加强和创新社会治理；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12.加快生态文明体制改革，建设美丽中国；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13.坚定不移全面从严治党，不断提高党的执政能力和领导水平；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14.牢固树立政治意识、大局意识、核心意识、看齐意识；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15.进一步坚定道路自信、理论自信、制度自信、文化自信；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16.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以贯之坚持和发展中国特色社会主义；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17.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以贯之推进党的建设新的伟大工程；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18.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一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以贯之增强忧患意识、防范风险挑战。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b/>
          <w:bCs/>
          <w:kern w:val="0"/>
          <w:szCs w:val="21"/>
        </w:rPr>
        <w:t>二、学习贯彻习近平新时代中国特色社会主义思想，奋力谱写陕西追赶超越新篇章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1.牢固树立“四个意识”，坚定不移维护以习近平同志为核心的党中央权威和集中统一领导；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lastRenderedPageBreak/>
        <w:t>2.深入贯彻习近平总书记来陕视察重要讲话精神，落实“五个扎实”要求，奋力实现追赶超越；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3.统筹推进“五位一体”总体布局和协调推进“四个全面”战略布局；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4.坚定不移学习贯彻习近平新时代中国特色社会主义思想；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5.坚定不移推动经济高质量发展；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6.坚定不移走中国特色社会主义政治发展道路；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7.坚定不移推进法治陕西建设；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8.坚定不移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践行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以人民为中心的发展思想；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9.坚定不移巩固发展心齐气顺劲足的良好局面；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10.加快推进质量变革、效率变革、动力变革；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11.全力推动军民融合、部省融合、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央地融合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12.大力发展枢纽经济、门户经济、流动经济；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13.持续深化“放管服”改革、国资国企改革、农业供给侧结构性改革；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14.坚决打好打赢防范化解重大风险、精准脱贫、污染防治攻坚战；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15.全力打好脱贫攻坚战，同步够格全面建成小康社会；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16.全面推进“五新”战略任务，不断加快富民强省步伐；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17.继续深化供给侧结构性改革，加快构建具有陕西特色的现代化经济体系；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18.以深入推进国家创新试点示范建设、深化科技体制改革等为抓手，加快创新驱动发展；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19.启动实施乡村振兴战略，深入推进农村改革，加强农村综合整治和美丽乡村建设，加快农业农村现代化步伐；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20.以完善产权制度和要素市场化配置为重点，深化市场经济体制改革，优化提升营商环境，加快建设内陆改革开放新高地；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21.以县域经济发展和城镇建设为抓手，进一步提升区域战略联动性、全局性，促进三大区域彰显特色协调发展；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lastRenderedPageBreak/>
        <w:t>22.聚焦脱贫攻坚、就业增收等群众最关心最直接最现实的利益问题，持续增强全省人民的获得感幸福感安全感；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23.统筹山水林田湖草系统治理，铁腕推进治污降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霾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，全面加强生态环境监管，加快建设美丽陕西；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24.遵循市场规律，强化法治思维，改进工作作风，进一步加强党对经济工作领导；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25.落实“三项机制”，突出“三条要求”，打造忠诚干净担当的干部队伍；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26.弘扬延安精神，深入推进党的建设新的伟大工程。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b/>
          <w:bCs/>
          <w:kern w:val="0"/>
          <w:szCs w:val="21"/>
        </w:rPr>
        <w:t>三、以习近平新时代中国特色社会主义思想为指导，不断加强宣传思想文化工作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1.加强学习宣传阐释，推动习近平新时代中国特色社会主义思想深入人心、落地生根；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2.牢牢掌握意识形态工作领导权，不断巩固马克思主义在意识形态领域的指导地位；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3.进一步加强思想道德建设，培育和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践行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社会主义核心价值观；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4.加强哲学社会科学研究，为构建中国特色哲学社会科学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作出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陕西贡献；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5.加强中国特色</w:t>
      </w:r>
      <w:proofErr w:type="gramStart"/>
      <w:r w:rsidRPr="00FD3F63">
        <w:rPr>
          <w:rFonts w:ascii="宋体" w:eastAsia="宋体" w:hAnsi="宋体" w:cs="宋体"/>
          <w:kern w:val="0"/>
          <w:szCs w:val="21"/>
        </w:rPr>
        <w:t>新型智库</w:t>
      </w:r>
      <w:proofErr w:type="gramEnd"/>
      <w:r w:rsidRPr="00FD3F63">
        <w:rPr>
          <w:rFonts w:ascii="宋体" w:eastAsia="宋体" w:hAnsi="宋体" w:cs="宋体"/>
          <w:kern w:val="0"/>
          <w:szCs w:val="21"/>
        </w:rPr>
        <w:t>建设，积极主动服务经济社会发展；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6.坚持正确舆论导向，推进传统媒体与新兴媒体深度融合，巩固壮大主流舆论阵地；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7.坚持以人民为中心的创作导向，推动陕西文艺大繁荣；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8.加强历史文化遗产保护，加快建设彰显华夏文明的历史文化基地；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9.完善政策、深化改革、健全机制，加快壮大文化产业；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10.深化体制机制改革创新，推动陕西文化产业大发展；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11.反对历史虚无主义，捍卫英烈光辉形象；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12.陕西新形象建构与传播；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13.传承红色基因，弘扬西迁精神，讲好陕西故事；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14.持续推进重大文化工程和基础设施建设；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15.加强宣传思想文化干部队伍建设；</w:t>
      </w:r>
    </w:p>
    <w:p w:rsid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16.宣传思想文化工作典型经验总结。</w:t>
      </w:r>
    </w:p>
    <w:p w:rsidR="00FD3F63" w:rsidRPr="00FD3F63" w:rsidRDefault="00FD3F63" w:rsidP="00FD3F63">
      <w:pPr>
        <w:tabs>
          <w:tab w:val="left" w:pos="6675"/>
        </w:tabs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ab/>
      </w:r>
      <w:bookmarkStart w:id="0" w:name="_GoBack"/>
      <w:bookmarkEnd w:id="0"/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b/>
          <w:bCs/>
          <w:kern w:val="0"/>
          <w:szCs w:val="21"/>
        </w:rPr>
        <w:lastRenderedPageBreak/>
        <w:t>四、发挥省社科基金项目的示范引导作用，着力提升我省哲学社会科学各学科研究水平</w:t>
      </w:r>
    </w:p>
    <w:p w:rsidR="00FD3F63" w:rsidRPr="00FD3F63" w:rsidRDefault="00FD3F63" w:rsidP="00FD3F63">
      <w:pPr>
        <w:widowControl/>
        <w:spacing w:after="225" w:line="360" w:lineRule="atLeast"/>
        <w:ind w:left="45" w:right="45" w:firstLine="450"/>
        <w:jc w:val="left"/>
        <w:rPr>
          <w:rFonts w:ascii="宋体" w:eastAsia="宋体" w:hAnsi="宋体" w:cs="宋体"/>
          <w:kern w:val="0"/>
          <w:szCs w:val="21"/>
        </w:rPr>
      </w:pPr>
      <w:r w:rsidRPr="00FD3F63">
        <w:rPr>
          <w:rFonts w:ascii="宋体" w:eastAsia="宋体" w:hAnsi="宋体" w:cs="宋体"/>
          <w:kern w:val="0"/>
          <w:szCs w:val="21"/>
        </w:rPr>
        <w:t>按照省社科基金年度项目设置的马克思主义•科学社会主义、党史•党建、哲学•宗教学、经济学、政治学、法学、社会学•人口学、历史•考古学、文学、艺术学、语言学、新闻学与传播学、图书馆•情报与文献学、教育学、体育学、管理学等16个学科门类，立足我省实际，把握学术前沿，提高课题质量。</w:t>
      </w:r>
    </w:p>
    <w:p w:rsidR="00FD3F63" w:rsidRPr="00FD3F63" w:rsidRDefault="00FD3F63"/>
    <w:sectPr w:rsidR="00FD3F63" w:rsidRPr="00FD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63"/>
    <w:rsid w:val="007B3130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5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6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89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1793</Characters>
  <Application>Microsoft Office Word</Application>
  <DocSecurity>0</DocSecurity>
  <Lines>14</Lines>
  <Paragraphs>4</Paragraphs>
  <ScaleCrop>false</ScaleCrop>
  <Company>微软中国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宋承继</dc:creator>
  <cp:lastModifiedBy>宋承继</cp:lastModifiedBy>
  <cp:revision>1</cp:revision>
  <dcterms:created xsi:type="dcterms:W3CDTF">2018-05-02T07:16:00Z</dcterms:created>
  <dcterms:modified xsi:type="dcterms:W3CDTF">2018-05-02T07:21:00Z</dcterms:modified>
</cp:coreProperties>
</file>